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A0FCF" w14:textId="77777777" w:rsidR="0012712E" w:rsidRDefault="0012712E" w:rsidP="0012712E">
      <w:pPr>
        <w:spacing w:line="240" w:lineRule="auto"/>
        <w:contextualSpacing/>
        <w:rPr>
          <w:rFonts w:ascii="Cambria" w:hAnsi="Cambria" w:cs="Arial"/>
          <w:b/>
          <w:sz w:val="24"/>
          <w:szCs w:val="24"/>
        </w:rPr>
      </w:pPr>
      <w:r>
        <w:rPr>
          <w:rFonts w:ascii="Cambria" w:hAnsi="Cambria" w:cs="Arial"/>
          <w:b/>
          <w:sz w:val="24"/>
          <w:szCs w:val="24"/>
        </w:rPr>
        <w:t xml:space="preserve">Questions:  </w:t>
      </w:r>
    </w:p>
    <w:p w14:paraId="6C7D4812" w14:textId="77777777" w:rsidR="0012712E" w:rsidRDefault="0012712E" w:rsidP="0012712E">
      <w:pPr>
        <w:spacing w:line="240" w:lineRule="auto"/>
        <w:contextualSpacing/>
        <w:rPr>
          <w:rFonts w:ascii="Cambria" w:hAnsi="Cambria" w:cs="Arial"/>
          <w:b/>
          <w:sz w:val="24"/>
          <w:szCs w:val="24"/>
        </w:rPr>
      </w:pPr>
    </w:p>
    <w:p w14:paraId="45F901F1" w14:textId="232307C6" w:rsidR="00804CD4" w:rsidRDefault="001B180A" w:rsidP="0012712E">
      <w:pPr>
        <w:spacing w:line="240" w:lineRule="auto"/>
        <w:contextualSpacing/>
        <w:rPr>
          <w:rFonts w:ascii="Cambria" w:hAnsi="Cambria" w:cs="Arial"/>
          <w:sz w:val="24"/>
          <w:szCs w:val="24"/>
        </w:rPr>
      </w:pPr>
      <w:r>
        <w:rPr>
          <w:rFonts w:ascii="Cambria" w:hAnsi="Cambria" w:cs="Arial"/>
          <w:sz w:val="24"/>
          <w:szCs w:val="24"/>
        </w:rPr>
        <w:t xml:space="preserve">Public school funding is one of the top agenda </w:t>
      </w:r>
      <w:r w:rsidR="00945495">
        <w:rPr>
          <w:rFonts w:ascii="Cambria" w:hAnsi="Cambria" w:cs="Arial"/>
          <w:sz w:val="24"/>
          <w:szCs w:val="24"/>
        </w:rPr>
        <w:t xml:space="preserve">items </w:t>
      </w:r>
      <w:r>
        <w:rPr>
          <w:rFonts w:ascii="Cambria" w:hAnsi="Cambria" w:cs="Arial"/>
          <w:sz w:val="24"/>
          <w:szCs w:val="24"/>
        </w:rPr>
        <w:t>the Texas State Legislature plan to address this session</w:t>
      </w:r>
      <w:r w:rsidR="0012712E" w:rsidRPr="0012712E">
        <w:rPr>
          <w:rFonts w:ascii="Cambria" w:hAnsi="Cambria" w:cs="Arial"/>
          <w:i/>
          <w:sz w:val="24"/>
          <w:szCs w:val="24"/>
        </w:rPr>
        <w:t>.</w:t>
      </w:r>
      <w:r w:rsidR="0012712E">
        <w:rPr>
          <w:rFonts w:ascii="Cambria" w:hAnsi="Cambria" w:cs="Arial"/>
          <w:sz w:val="24"/>
          <w:szCs w:val="24"/>
        </w:rPr>
        <w:t xml:space="preserve">  </w:t>
      </w:r>
      <w:r>
        <w:rPr>
          <w:rFonts w:ascii="Cambria" w:hAnsi="Cambria" w:cs="Arial"/>
          <w:sz w:val="24"/>
          <w:szCs w:val="24"/>
        </w:rPr>
        <w:t xml:space="preserve">Since the </w:t>
      </w:r>
      <w:r w:rsidRPr="001B180A">
        <w:rPr>
          <w:rFonts w:ascii="Cambria" w:hAnsi="Cambria" w:cs="Arial"/>
          <w:i/>
          <w:sz w:val="24"/>
          <w:szCs w:val="24"/>
        </w:rPr>
        <w:t>Edgewood</w:t>
      </w:r>
      <w:r w:rsidR="00804CD4">
        <w:rPr>
          <w:rFonts w:ascii="Cambria" w:hAnsi="Cambria" w:cs="Arial"/>
          <w:i/>
          <w:sz w:val="24"/>
          <w:szCs w:val="24"/>
        </w:rPr>
        <w:t xml:space="preserve"> vs. Kirby</w:t>
      </w:r>
      <w:r>
        <w:rPr>
          <w:rFonts w:ascii="Cambria" w:hAnsi="Cambria" w:cs="Arial"/>
          <w:sz w:val="24"/>
          <w:szCs w:val="24"/>
        </w:rPr>
        <w:t xml:space="preserve"> decision (and subsequent court order), the state of Texas has adopted the “Robin-Hood” provision, meaning </w:t>
      </w:r>
      <w:r w:rsidR="004E7906">
        <w:rPr>
          <w:rFonts w:ascii="Cambria" w:hAnsi="Cambria" w:cs="Arial"/>
          <w:sz w:val="24"/>
          <w:szCs w:val="24"/>
        </w:rPr>
        <w:t xml:space="preserve">if a local school district raises more funds than a formula projects they should have, the excess money </w:t>
      </w:r>
      <w:r w:rsidR="008D4D45">
        <w:rPr>
          <w:rFonts w:ascii="Cambria" w:hAnsi="Cambria" w:cs="Arial"/>
          <w:sz w:val="24"/>
          <w:szCs w:val="24"/>
        </w:rPr>
        <w:t>is</w:t>
      </w:r>
      <w:r w:rsidR="004E7906">
        <w:rPr>
          <w:rFonts w:ascii="Cambria" w:hAnsi="Cambria" w:cs="Arial"/>
          <w:sz w:val="24"/>
          <w:szCs w:val="24"/>
        </w:rPr>
        <w:t xml:space="preserve"> then redistributed to poorer districts.  Although the current system was ruled constitutional</w:t>
      </w:r>
      <w:r w:rsidR="00804CD4">
        <w:rPr>
          <w:rFonts w:ascii="Cambria" w:hAnsi="Cambria" w:cs="Arial"/>
          <w:sz w:val="24"/>
          <w:szCs w:val="24"/>
        </w:rPr>
        <w:t xml:space="preserve"> in 2016, no one (including members of the Texas Supreme Court) seem to be happy with it.   </w:t>
      </w:r>
    </w:p>
    <w:p w14:paraId="4469E209" w14:textId="77777777" w:rsidR="00804CD4" w:rsidRDefault="00804CD4" w:rsidP="0012712E">
      <w:pPr>
        <w:spacing w:line="240" w:lineRule="auto"/>
        <w:contextualSpacing/>
        <w:rPr>
          <w:rFonts w:ascii="Cambria" w:hAnsi="Cambria" w:cs="Arial"/>
          <w:sz w:val="24"/>
          <w:szCs w:val="24"/>
        </w:rPr>
      </w:pPr>
    </w:p>
    <w:p w14:paraId="1D42CC82" w14:textId="6CDE097A" w:rsidR="0012712E" w:rsidRPr="00804CD4" w:rsidRDefault="00804CD4" w:rsidP="0012712E">
      <w:pPr>
        <w:spacing w:line="240" w:lineRule="auto"/>
        <w:contextualSpacing/>
        <w:rPr>
          <w:rFonts w:ascii="Cambria" w:hAnsi="Cambria" w:cs="Arial"/>
          <w:sz w:val="24"/>
          <w:szCs w:val="24"/>
        </w:rPr>
      </w:pPr>
      <w:r>
        <w:rPr>
          <w:rFonts w:ascii="Cambria" w:hAnsi="Cambria" w:cs="Arial"/>
          <w:sz w:val="24"/>
          <w:szCs w:val="24"/>
        </w:rPr>
        <w:t xml:space="preserve">Please discuss the discrepancy in public education funding in the state of Texas before the ruling by the Texas Supreme Court in </w:t>
      </w:r>
      <w:r w:rsidRPr="0012712E">
        <w:rPr>
          <w:rFonts w:ascii="Cambria" w:hAnsi="Cambria" w:cs="Arial"/>
          <w:i/>
          <w:sz w:val="24"/>
          <w:szCs w:val="24"/>
        </w:rPr>
        <w:t>Edgewood vs. Kirby</w:t>
      </w:r>
      <w:r>
        <w:rPr>
          <w:rFonts w:ascii="Cambria" w:hAnsi="Cambria" w:cs="Arial"/>
          <w:i/>
          <w:sz w:val="24"/>
          <w:szCs w:val="24"/>
        </w:rPr>
        <w:t xml:space="preserve">, </w:t>
      </w:r>
      <w:r>
        <w:rPr>
          <w:rFonts w:ascii="Cambria" w:hAnsi="Cambria" w:cs="Arial"/>
          <w:sz w:val="24"/>
          <w:szCs w:val="24"/>
        </w:rPr>
        <w:t xml:space="preserve">and the subsequent changes the State Legislature made.  What more should be done by the state legislature in bridging the gap between school funding </w:t>
      </w:r>
      <w:r w:rsidR="008D4D45">
        <w:rPr>
          <w:rFonts w:ascii="Cambria" w:hAnsi="Cambria" w:cs="Arial"/>
          <w:sz w:val="24"/>
          <w:szCs w:val="24"/>
        </w:rPr>
        <w:t>for</w:t>
      </w:r>
      <w:r>
        <w:rPr>
          <w:rFonts w:ascii="Cambria" w:hAnsi="Cambria" w:cs="Arial"/>
          <w:sz w:val="24"/>
          <w:szCs w:val="24"/>
        </w:rPr>
        <w:t xml:space="preserve"> wealthy and poor districts?  What challenges does the state legislature face when trying to solve this problem?  </w:t>
      </w:r>
    </w:p>
    <w:p w14:paraId="26AC5558" w14:textId="77777777" w:rsidR="0012712E" w:rsidRPr="0012712E" w:rsidRDefault="0012712E" w:rsidP="0012712E">
      <w:pPr>
        <w:spacing w:line="240" w:lineRule="auto"/>
        <w:contextualSpacing/>
        <w:rPr>
          <w:rFonts w:ascii="Cambria" w:hAnsi="Cambria" w:cs="Arial"/>
          <w:sz w:val="24"/>
          <w:szCs w:val="24"/>
        </w:rPr>
      </w:pPr>
    </w:p>
    <w:p w14:paraId="3C52DAB3" w14:textId="77777777" w:rsidR="0012712E" w:rsidRDefault="0012712E" w:rsidP="0012712E">
      <w:pPr>
        <w:spacing w:line="240" w:lineRule="auto"/>
        <w:contextualSpacing/>
        <w:rPr>
          <w:rFonts w:ascii="Cambria" w:hAnsi="Cambria" w:cs="Arial"/>
          <w:b/>
          <w:sz w:val="24"/>
          <w:szCs w:val="24"/>
        </w:rPr>
      </w:pPr>
    </w:p>
    <w:p w14:paraId="519CD4AD" w14:textId="77777777" w:rsidR="0012712E" w:rsidRPr="00886B59" w:rsidRDefault="0012712E" w:rsidP="0012712E">
      <w:pPr>
        <w:spacing w:line="240" w:lineRule="auto"/>
        <w:contextualSpacing/>
        <w:rPr>
          <w:rFonts w:ascii="Cambria" w:hAnsi="Cambria" w:cs="Arial"/>
          <w:b/>
          <w:sz w:val="24"/>
          <w:szCs w:val="24"/>
        </w:rPr>
      </w:pPr>
      <w:r w:rsidRPr="00886B59">
        <w:rPr>
          <w:rFonts w:ascii="Cambria" w:hAnsi="Cambria" w:cs="Arial"/>
          <w:b/>
          <w:sz w:val="24"/>
          <w:szCs w:val="24"/>
        </w:rPr>
        <w:t>Requirements:</w:t>
      </w:r>
    </w:p>
    <w:p w14:paraId="0897CDEA" w14:textId="77777777" w:rsidR="0012712E" w:rsidRPr="00886B59" w:rsidRDefault="0012712E" w:rsidP="0012712E">
      <w:pPr>
        <w:spacing w:line="240" w:lineRule="auto"/>
        <w:contextualSpacing/>
        <w:rPr>
          <w:rFonts w:ascii="Cambria" w:hAnsi="Cambria" w:cs="Arial"/>
          <w:b/>
          <w:sz w:val="24"/>
          <w:szCs w:val="24"/>
        </w:rPr>
      </w:pPr>
    </w:p>
    <w:p w14:paraId="42C32E0C" w14:textId="63DD7F19"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Length:</w:t>
      </w:r>
      <w:r w:rsidRPr="00886B59">
        <w:rPr>
          <w:rFonts w:ascii="Cambria" w:hAnsi="Cambria" w:cs="Arial"/>
          <w:sz w:val="24"/>
          <w:szCs w:val="24"/>
        </w:rPr>
        <w:t xml:space="preserve"> </w:t>
      </w:r>
      <w:r w:rsidR="004E0B88">
        <w:rPr>
          <w:rFonts w:ascii="Cambria" w:hAnsi="Cambria" w:cs="Arial"/>
          <w:sz w:val="24"/>
          <w:szCs w:val="24"/>
        </w:rPr>
        <w:t>3</w:t>
      </w:r>
      <w:r w:rsidRPr="00886B59">
        <w:rPr>
          <w:rFonts w:ascii="Cambria" w:hAnsi="Cambria" w:cs="Arial"/>
          <w:sz w:val="24"/>
          <w:szCs w:val="24"/>
        </w:rPr>
        <w:t>-5 pages, double spaced with proper citations</w:t>
      </w:r>
      <w:r w:rsidR="00945495">
        <w:rPr>
          <w:rFonts w:ascii="Cambria" w:hAnsi="Cambria" w:cs="Arial"/>
          <w:sz w:val="24"/>
          <w:szCs w:val="24"/>
        </w:rPr>
        <w:t xml:space="preserve"> (not including reference or title page)</w:t>
      </w:r>
      <w:r w:rsidRPr="00886B59">
        <w:rPr>
          <w:rFonts w:ascii="Cambria" w:hAnsi="Cambria" w:cs="Arial"/>
          <w:sz w:val="24"/>
          <w:szCs w:val="24"/>
        </w:rPr>
        <w:t xml:space="preserve">. </w:t>
      </w:r>
    </w:p>
    <w:p w14:paraId="54CA6A5C" w14:textId="77777777" w:rsidR="0012712E" w:rsidRPr="00886B59" w:rsidRDefault="0012712E" w:rsidP="0012712E">
      <w:pPr>
        <w:spacing w:line="240" w:lineRule="auto"/>
        <w:contextualSpacing/>
        <w:rPr>
          <w:rFonts w:ascii="Cambria" w:hAnsi="Cambria" w:cs="Arial"/>
          <w:sz w:val="24"/>
          <w:szCs w:val="24"/>
          <w:u w:val="single"/>
        </w:rPr>
      </w:pPr>
    </w:p>
    <w:p w14:paraId="745F29C1"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Font:</w:t>
      </w:r>
      <w:r w:rsidRPr="00886B59">
        <w:rPr>
          <w:rFonts w:ascii="Cambria" w:hAnsi="Cambria" w:cs="Arial"/>
          <w:sz w:val="24"/>
          <w:szCs w:val="24"/>
        </w:rPr>
        <w:t xml:space="preserve"> 12 point New Times Roman or Cambria </w:t>
      </w:r>
    </w:p>
    <w:p w14:paraId="01D1C542" w14:textId="77777777" w:rsidR="0012712E" w:rsidRPr="00886B59" w:rsidRDefault="0012712E" w:rsidP="0012712E">
      <w:pPr>
        <w:spacing w:line="240" w:lineRule="auto"/>
        <w:contextualSpacing/>
        <w:rPr>
          <w:rFonts w:ascii="Cambria" w:hAnsi="Cambria" w:cs="Arial"/>
          <w:sz w:val="24"/>
          <w:szCs w:val="24"/>
        </w:rPr>
      </w:pPr>
    </w:p>
    <w:p w14:paraId="67891711"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Spacing:</w:t>
      </w:r>
      <w:r w:rsidRPr="00886B59">
        <w:rPr>
          <w:rFonts w:ascii="Cambria" w:hAnsi="Cambria" w:cs="Arial"/>
          <w:sz w:val="24"/>
          <w:szCs w:val="24"/>
        </w:rPr>
        <w:t xml:space="preserve"> Double spacing only</w:t>
      </w:r>
    </w:p>
    <w:p w14:paraId="1146D9D2" w14:textId="77777777" w:rsidR="0012712E" w:rsidRPr="00886B59" w:rsidRDefault="0012712E" w:rsidP="0012712E">
      <w:pPr>
        <w:spacing w:line="240" w:lineRule="auto"/>
        <w:contextualSpacing/>
        <w:rPr>
          <w:rFonts w:ascii="Cambria" w:hAnsi="Cambria" w:cs="Arial"/>
          <w:sz w:val="24"/>
          <w:szCs w:val="24"/>
        </w:rPr>
      </w:pPr>
    </w:p>
    <w:p w14:paraId="661F1452"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Margins:</w:t>
      </w:r>
      <w:r w:rsidRPr="00886B59">
        <w:rPr>
          <w:rFonts w:ascii="Cambria" w:hAnsi="Cambria" w:cs="Arial"/>
          <w:sz w:val="24"/>
          <w:szCs w:val="24"/>
        </w:rPr>
        <w:t xml:space="preserve"> 1 inch on both sides and top to bottom</w:t>
      </w:r>
    </w:p>
    <w:p w14:paraId="515B6F1F" w14:textId="77777777" w:rsidR="0012712E" w:rsidRPr="00886B59" w:rsidRDefault="0012712E" w:rsidP="0012712E">
      <w:pPr>
        <w:spacing w:line="240" w:lineRule="auto"/>
        <w:contextualSpacing/>
        <w:rPr>
          <w:rFonts w:ascii="Cambria" w:hAnsi="Cambria" w:cs="Arial"/>
          <w:sz w:val="24"/>
          <w:szCs w:val="24"/>
        </w:rPr>
      </w:pPr>
    </w:p>
    <w:p w14:paraId="3BC2D03A" w14:textId="4361CE0E"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Writing Style:</w:t>
      </w:r>
      <w:r w:rsidRPr="00886B59">
        <w:rPr>
          <w:rFonts w:ascii="Cambria" w:hAnsi="Cambria" w:cs="Arial"/>
          <w:sz w:val="24"/>
          <w:szCs w:val="24"/>
        </w:rPr>
        <w:t xml:space="preserve"> Both Chicago and MLA writing styles are fine.  For any other writing style come see me for approval.  In addition, you must have a reference page or bibliography.  </w:t>
      </w:r>
    </w:p>
    <w:p w14:paraId="3BBB245A" w14:textId="77777777" w:rsidR="0012712E" w:rsidRPr="00886B59" w:rsidRDefault="0012712E" w:rsidP="0012712E">
      <w:pPr>
        <w:spacing w:line="240" w:lineRule="auto"/>
        <w:contextualSpacing/>
        <w:rPr>
          <w:rFonts w:ascii="Cambria" w:hAnsi="Cambria" w:cs="Arial"/>
          <w:sz w:val="24"/>
          <w:szCs w:val="24"/>
        </w:rPr>
      </w:pPr>
    </w:p>
    <w:p w14:paraId="156E5E06"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Required sources:</w:t>
      </w:r>
      <w:r w:rsidRPr="00886B59">
        <w:rPr>
          <w:rFonts w:ascii="Cambria" w:hAnsi="Cambria" w:cs="Arial"/>
          <w:sz w:val="24"/>
          <w:szCs w:val="24"/>
        </w:rPr>
        <w:t xml:space="preserve"> At least </w:t>
      </w:r>
      <w:r w:rsidR="004E0B88">
        <w:rPr>
          <w:rFonts w:ascii="Cambria" w:hAnsi="Cambria" w:cs="Arial"/>
          <w:sz w:val="24"/>
          <w:szCs w:val="24"/>
        </w:rPr>
        <w:t>3</w:t>
      </w:r>
      <w:r w:rsidRPr="00886B59">
        <w:rPr>
          <w:rFonts w:ascii="Cambria" w:hAnsi="Cambria" w:cs="Arial"/>
          <w:sz w:val="24"/>
          <w:szCs w:val="24"/>
        </w:rPr>
        <w:t xml:space="preserve"> different required sources not including the </w:t>
      </w:r>
      <w:proofErr w:type="spellStart"/>
      <w:r w:rsidRPr="00886B59">
        <w:rPr>
          <w:rFonts w:ascii="Cambria" w:hAnsi="Cambria" w:cs="Arial"/>
          <w:sz w:val="24"/>
          <w:szCs w:val="24"/>
        </w:rPr>
        <w:t>the</w:t>
      </w:r>
      <w:proofErr w:type="spellEnd"/>
      <w:r w:rsidRPr="00886B59">
        <w:rPr>
          <w:rFonts w:ascii="Cambria" w:hAnsi="Cambria" w:cs="Arial"/>
          <w:sz w:val="24"/>
          <w:szCs w:val="24"/>
        </w:rPr>
        <w:t xml:space="preserve"> text book with proper citations.  Acceptable sources include: academic journals, academic books, print or on-line newspaper article(s), print or on-line news magazine article(s), written on-line news reports from any major news network, published government reports, published reports from institutes or think tanks, and/or legislation (proposed or passed).  Just to obviate any questions, internet or any type of encyclopedia (this includes but is not limited to Wikipedia), magazine or newspaper editorials, partisan journals or publications, and blogs are not accepted! </w:t>
      </w:r>
    </w:p>
    <w:p w14:paraId="4619D10A" w14:textId="77777777" w:rsidR="0012712E" w:rsidRPr="00886B59" w:rsidRDefault="0012712E" w:rsidP="0012712E">
      <w:pPr>
        <w:spacing w:line="240" w:lineRule="auto"/>
        <w:contextualSpacing/>
        <w:rPr>
          <w:rFonts w:ascii="Cambria" w:hAnsi="Cambria" w:cs="Arial"/>
          <w:sz w:val="24"/>
          <w:szCs w:val="24"/>
        </w:rPr>
      </w:pPr>
    </w:p>
    <w:p w14:paraId="7B206B75" w14:textId="77777777" w:rsidR="00945495"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Turnitin.com Instructions:</w:t>
      </w:r>
      <w:r w:rsidRPr="00886B59">
        <w:rPr>
          <w:rFonts w:ascii="Cambria" w:hAnsi="Cambria" w:cs="Arial"/>
          <w:sz w:val="24"/>
          <w:szCs w:val="24"/>
        </w:rPr>
        <w:t xml:space="preserve">  </w:t>
      </w:r>
      <w:r w:rsidR="00945495">
        <w:rPr>
          <w:rFonts w:ascii="Cambria" w:hAnsi="Cambria" w:cs="Arial"/>
          <w:sz w:val="24"/>
          <w:szCs w:val="24"/>
        </w:rPr>
        <w:t>All</w:t>
      </w:r>
      <w:r w:rsidRPr="00886B59">
        <w:rPr>
          <w:rFonts w:ascii="Cambria" w:hAnsi="Cambria" w:cs="Arial"/>
          <w:sz w:val="24"/>
          <w:szCs w:val="24"/>
        </w:rPr>
        <w:t xml:space="preserve"> papers must be submitted to turnitin.com.  Any late submissions will be penalized 30%.  If the submission is more than a week late you will receive a zero for the assignment</w:t>
      </w:r>
      <w:r w:rsidR="00945495">
        <w:rPr>
          <w:rFonts w:ascii="Cambria" w:hAnsi="Cambria" w:cs="Arial"/>
          <w:sz w:val="24"/>
          <w:szCs w:val="24"/>
        </w:rPr>
        <w:t xml:space="preserve"> (no exceptions)</w:t>
      </w:r>
      <w:r w:rsidRPr="00886B59">
        <w:rPr>
          <w:rFonts w:ascii="Cambria" w:hAnsi="Cambria" w:cs="Arial"/>
          <w:sz w:val="24"/>
          <w:szCs w:val="24"/>
        </w:rPr>
        <w:t>.</w:t>
      </w:r>
    </w:p>
    <w:p w14:paraId="6B951716" w14:textId="77777777" w:rsidR="00945495" w:rsidRDefault="00945495" w:rsidP="0012712E">
      <w:pPr>
        <w:spacing w:line="240" w:lineRule="auto"/>
        <w:contextualSpacing/>
        <w:rPr>
          <w:rFonts w:ascii="Cambria" w:hAnsi="Cambria" w:cs="Arial"/>
          <w:sz w:val="24"/>
          <w:szCs w:val="24"/>
        </w:rPr>
      </w:pPr>
    </w:p>
    <w:p w14:paraId="0414A762" w14:textId="77777777" w:rsidR="00AE3B7A" w:rsidRDefault="00945495" w:rsidP="00AE3B7A">
      <w:pPr>
        <w:spacing w:line="240" w:lineRule="auto"/>
        <w:rPr>
          <w:rFonts w:ascii="Cambria" w:hAnsi="Cambria" w:cs="Arial"/>
          <w:sz w:val="24"/>
          <w:szCs w:val="24"/>
        </w:rPr>
      </w:pPr>
      <w:r w:rsidRPr="00945495">
        <w:rPr>
          <w:rFonts w:ascii="Cambria" w:hAnsi="Cambria" w:cs="Arial"/>
          <w:sz w:val="24"/>
          <w:szCs w:val="24"/>
          <w:u w:val="single"/>
        </w:rPr>
        <w:t>Due Date:</w:t>
      </w:r>
      <w:r>
        <w:rPr>
          <w:rFonts w:ascii="Cambria" w:hAnsi="Cambria" w:cs="Arial"/>
          <w:sz w:val="24"/>
          <w:szCs w:val="24"/>
        </w:rPr>
        <w:t xml:space="preserve"> This paper is due February 26</w:t>
      </w:r>
      <w:r w:rsidRPr="00945495">
        <w:rPr>
          <w:rFonts w:ascii="Cambria" w:hAnsi="Cambria" w:cs="Arial"/>
          <w:sz w:val="24"/>
          <w:szCs w:val="24"/>
          <w:vertAlign w:val="superscript"/>
        </w:rPr>
        <w:t>th</w:t>
      </w:r>
      <w:r>
        <w:rPr>
          <w:rFonts w:ascii="Cambria" w:hAnsi="Cambria" w:cs="Arial"/>
          <w:sz w:val="24"/>
          <w:szCs w:val="24"/>
        </w:rPr>
        <w:t xml:space="preserve"> for classes CRN 13235 and 14419; and February 28</w:t>
      </w:r>
      <w:r w:rsidRPr="00945495">
        <w:rPr>
          <w:rFonts w:ascii="Cambria" w:hAnsi="Cambria" w:cs="Arial"/>
          <w:sz w:val="24"/>
          <w:szCs w:val="24"/>
          <w:vertAlign w:val="superscript"/>
        </w:rPr>
        <w:t>th</w:t>
      </w:r>
      <w:r>
        <w:rPr>
          <w:rFonts w:ascii="Cambria" w:hAnsi="Cambria" w:cs="Arial"/>
          <w:sz w:val="24"/>
          <w:szCs w:val="24"/>
        </w:rPr>
        <w:t xml:space="preserve"> for class CRN 14420.  </w:t>
      </w:r>
      <w:r w:rsidR="00AE3B7A">
        <w:rPr>
          <w:rFonts w:ascii="Cambria" w:hAnsi="Cambria" w:cs="Arial"/>
          <w:sz w:val="24"/>
          <w:szCs w:val="24"/>
        </w:rPr>
        <w:t xml:space="preserve">Please disregard the “due-date” in turnitin.com. </w:t>
      </w:r>
    </w:p>
    <w:p w14:paraId="24814C32" w14:textId="2903A199" w:rsidR="00945495" w:rsidRPr="00945495" w:rsidRDefault="00945495" w:rsidP="0012712E">
      <w:pPr>
        <w:spacing w:line="240" w:lineRule="auto"/>
        <w:contextualSpacing/>
        <w:rPr>
          <w:rFonts w:ascii="Cambria" w:hAnsi="Cambria" w:cs="Arial"/>
          <w:sz w:val="24"/>
          <w:szCs w:val="24"/>
        </w:rPr>
      </w:pPr>
      <w:bookmarkStart w:id="0" w:name="_GoBack"/>
      <w:bookmarkEnd w:id="0"/>
    </w:p>
    <w:p w14:paraId="4B8A4E2D" w14:textId="77777777" w:rsidR="0012712E" w:rsidRPr="0012712E" w:rsidRDefault="0012712E" w:rsidP="0012712E">
      <w:pPr>
        <w:spacing w:line="240" w:lineRule="auto"/>
        <w:contextualSpacing/>
        <w:rPr>
          <w:rFonts w:ascii="Cambria" w:hAnsi="Cambria" w:cs="Arial"/>
          <w:i/>
          <w:sz w:val="24"/>
          <w:szCs w:val="24"/>
        </w:rPr>
      </w:pPr>
      <w:r w:rsidRPr="00886B59">
        <w:rPr>
          <w:rFonts w:ascii="Cambria" w:hAnsi="Cambria"/>
          <w:i/>
          <w:sz w:val="24"/>
          <w:szCs w:val="24"/>
        </w:rPr>
        <w:t>****</w:t>
      </w:r>
      <w:r w:rsidRPr="00886B59">
        <w:rPr>
          <w:rFonts w:ascii="Cambria" w:hAnsi="Cambria" w:cs="Arial"/>
          <w:i/>
          <w:sz w:val="24"/>
          <w:szCs w:val="24"/>
        </w:rPr>
        <w:t xml:space="preserve">Any Deviation from these instructions (in addition to grammatical errors) will result in penalty.  </w:t>
      </w:r>
      <w:r w:rsidRPr="00886B59">
        <w:rPr>
          <w:rFonts w:ascii="Cambria" w:hAnsi="Cambria"/>
          <w:i/>
          <w:sz w:val="24"/>
          <w:szCs w:val="24"/>
        </w:rPr>
        <w:t xml:space="preserve"> </w:t>
      </w:r>
      <w:r w:rsidRPr="00886B59">
        <w:rPr>
          <w:rFonts w:ascii="Cambria" w:hAnsi="Cambria" w:cs="Arial"/>
          <w:i/>
          <w:sz w:val="24"/>
          <w:szCs w:val="24"/>
        </w:rPr>
        <w:t xml:space="preserve"> </w:t>
      </w:r>
    </w:p>
    <w:sectPr w:rsidR="0012712E" w:rsidRPr="00127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12E"/>
    <w:rsid w:val="0012712E"/>
    <w:rsid w:val="001B180A"/>
    <w:rsid w:val="002313BF"/>
    <w:rsid w:val="004E0B88"/>
    <w:rsid w:val="004E7906"/>
    <w:rsid w:val="00804CD4"/>
    <w:rsid w:val="008917EF"/>
    <w:rsid w:val="008D4D45"/>
    <w:rsid w:val="00945495"/>
    <w:rsid w:val="00AE3B7A"/>
    <w:rsid w:val="00EE0516"/>
    <w:rsid w:val="00F17DAC"/>
    <w:rsid w:val="00F2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303D"/>
  <w15:chartTrackingRefBased/>
  <w15:docId w15:val="{75EF3F38-B33B-46D6-92A9-441E90EE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27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48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Houston Community College - Northwest</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NWC</dc:creator>
  <cp:keywords/>
  <dc:description/>
  <cp:lastModifiedBy>Matlock, Stephanie M</cp:lastModifiedBy>
  <cp:revision>5</cp:revision>
  <dcterms:created xsi:type="dcterms:W3CDTF">2019-01-30T22:34:00Z</dcterms:created>
  <dcterms:modified xsi:type="dcterms:W3CDTF">2019-02-19T15:09:00Z</dcterms:modified>
</cp:coreProperties>
</file>